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4" w:rsidRDefault="00F33AB4" w:rsidP="00F33AB4">
      <w:pPr>
        <w:shd w:val="clear" w:color="auto" w:fill="FFFFFF"/>
        <w:spacing w:before="1" w:after="0" w:line="240" w:lineRule="auto"/>
        <w:ind w:left="776" w:hanging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33A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PROCEDURA POSTĘPOWANIA W PRZYPADKU PRZYJŚCIA DO SZKOŁY UCZNIA Z URAZAMI WSKAZUJĄCYMI NA PRZEMOC FIZYCZNĄ W DOMU</w:t>
      </w:r>
    </w:p>
    <w:p w:rsidR="00F33AB4" w:rsidRPr="00F33AB4" w:rsidRDefault="00F33AB4" w:rsidP="00F33AB4">
      <w:pPr>
        <w:shd w:val="clear" w:color="auto" w:fill="FFFFFF"/>
        <w:spacing w:before="1" w:after="0" w:line="240" w:lineRule="auto"/>
        <w:ind w:left="776" w:hanging="6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SZKOŁA PODSTAWOWA IM. OJCA KONRADA STOLARKA W RYCHTALU</w:t>
      </w:r>
    </w:p>
    <w:p w:rsidR="00F33AB4" w:rsidRPr="00F33AB4" w:rsidRDefault="00F33AB4" w:rsidP="00F33AB4">
      <w:pPr>
        <w:shd w:val="clear" w:color="auto" w:fill="FFFFFF"/>
        <w:spacing w:before="5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33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199" w:hanging="357"/>
        <w:jc w:val="both"/>
        <w:rPr>
          <w:color w:val="111111"/>
        </w:rPr>
      </w:pPr>
      <w:r w:rsidRPr="00F33AB4">
        <w:rPr>
          <w:color w:val="000000"/>
        </w:rPr>
        <w:t>Nauczyciel    przyjmuje    informację,    zapewniając    dyskrecję    zgłaszającemu    poprzez wysłuchanie go bez świadków. Zapisuje datę i godzinę zgłoszenia.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199" w:hanging="357"/>
        <w:jc w:val="both"/>
        <w:rPr>
          <w:color w:val="000000"/>
        </w:rPr>
      </w:pPr>
      <w:r w:rsidRPr="00F33AB4">
        <w:rPr>
          <w:color w:val="000000"/>
        </w:rPr>
        <w:t>Nauczyciel informuje o zaistniałym fakcie lub zdarzeniach wychowawcę klasy lub/i dyrektora szkoły.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199" w:hanging="357"/>
        <w:jc w:val="both"/>
        <w:rPr>
          <w:color w:val="111111"/>
        </w:rPr>
      </w:pPr>
      <w:r w:rsidRPr="00F33AB4">
        <w:rPr>
          <w:color w:val="000000"/>
        </w:rPr>
        <w:t>Wychowawca informuje pedagoga/psychologa lub/i dyrektora szkoły, o ile nie zrobił tego nauczyciel.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206" w:hanging="357"/>
        <w:jc w:val="both"/>
        <w:rPr>
          <w:color w:val="111111"/>
        </w:rPr>
      </w:pPr>
      <w:r w:rsidRPr="00F33AB4">
        <w:rPr>
          <w:color w:val="000000"/>
        </w:rPr>
        <w:t>Jeżeli stan ucznia wskazuje na zagrożenie jego zdrowia i życia dyrektor lub pedagog/ psycholog wzywa lekarza.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197" w:hanging="357"/>
        <w:jc w:val="both"/>
        <w:rPr>
          <w:color w:val="111111"/>
        </w:rPr>
      </w:pPr>
      <w:r w:rsidRPr="00F33AB4">
        <w:rPr>
          <w:color w:val="000000"/>
        </w:rPr>
        <w:t>Dyrektor  lub/i psycholog/pedagog, dbając o dyskrecję, przeprowadzają rozmowę z poszkodowanym, o ile jest to możliwe (gdzie i kiedy doszło do zdarzenia lub zdarzeń, jaka była ich częstotliwość).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194" w:hanging="357"/>
        <w:jc w:val="both"/>
        <w:rPr>
          <w:color w:val="111111"/>
        </w:rPr>
      </w:pPr>
      <w:r w:rsidRPr="00F33AB4">
        <w:rPr>
          <w:color w:val="000000"/>
        </w:rPr>
        <w:t>Pedagog/psycholog zawiadamia lub/ i wzywa do szkoły rodzica/prawnego opiekuna lub osobę z najbliższej rodziny pokrzywdzonego, którego sprawa nie dotyczy.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195" w:hanging="357"/>
        <w:jc w:val="both"/>
        <w:rPr>
          <w:color w:val="111111"/>
        </w:rPr>
      </w:pPr>
      <w:r w:rsidRPr="00F33AB4">
        <w:rPr>
          <w:color w:val="000000"/>
        </w:rPr>
        <w:t>Dyrektor podejmuje decyzję o wdrożeniu procedury </w:t>
      </w:r>
      <w:r w:rsidRPr="00F33AB4">
        <w:rPr>
          <w:i/>
          <w:iCs/>
          <w:color w:val="000000"/>
        </w:rPr>
        <w:t>Niebieskiej Karty </w:t>
      </w:r>
      <w:r w:rsidRPr="00F33AB4">
        <w:rPr>
          <w:color w:val="000000"/>
        </w:rPr>
        <w:t>i wyznacza pracownika, który ją przeprowadza.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203" w:hanging="357"/>
        <w:jc w:val="both"/>
        <w:rPr>
          <w:color w:val="111111"/>
        </w:rPr>
      </w:pPr>
      <w:r w:rsidRPr="00F33AB4">
        <w:rPr>
          <w:color w:val="000000"/>
        </w:rPr>
        <w:t>Dyrektor niezwłocznie po wdrożeniu procedury zawiadamia przewodniczącego zespołu interdyscyplinarnego i przekazuje mu sporządzoną dokumentację pokrzywdzonego.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199" w:hanging="357"/>
        <w:jc w:val="both"/>
        <w:rPr>
          <w:color w:val="111111"/>
        </w:rPr>
      </w:pPr>
      <w:r w:rsidRPr="00F33AB4">
        <w:rPr>
          <w:color w:val="000000"/>
        </w:rPr>
        <w:t>Dyrektor szkoły składa zawiadomienie o podejrzeniu przestępstwa do prokuratury i/lub wniosek o wgląd w sytuację rodziny do sądu rodzinnego i nieletnich w każdej sytuacji, kiedy dziecko jest ofiarą przestępstwa.</w:t>
      </w:r>
    </w:p>
    <w:p w:rsidR="00F33AB4" w:rsidRPr="00F33AB4" w:rsidRDefault="00F33AB4" w:rsidP="00F33AB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714" w:right="196" w:hanging="357"/>
        <w:jc w:val="both"/>
        <w:rPr>
          <w:color w:val="111111"/>
        </w:rPr>
      </w:pPr>
      <w:r w:rsidRPr="00F33AB4">
        <w:rPr>
          <w:color w:val="000000"/>
        </w:rPr>
        <w:t>W sytuacji bezpośredniego zagrożenia życia i zdrowia dziecka dyrektor szkoły wzywa policję, która umieszcza dziecko bez zgody opiekunów prawnych/rodziców w rodzinie zastępczej zawodowej, pełniącej funkcję pogotowia rodzinnego lub w placówce opiekuńczo- wychowawczej typu interwencyjnego.</w:t>
      </w:r>
    </w:p>
    <w:p w:rsidR="00084542" w:rsidRPr="00F33AB4" w:rsidRDefault="00084542">
      <w:pPr>
        <w:rPr>
          <w:rFonts w:ascii="Times New Roman" w:hAnsi="Times New Roman" w:cs="Times New Roman"/>
          <w:sz w:val="24"/>
          <w:szCs w:val="24"/>
        </w:rPr>
      </w:pPr>
    </w:p>
    <w:sectPr w:rsidR="00084542" w:rsidRPr="00F33AB4" w:rsidSect="0008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B86"/>
    <w:multiLevelType w:val="hybridMultilevel"/>
    <w:tmpl w:val="855A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AB4"/>
    <w:rsid w:val="00084542"/>
    <w:rsid w:val="00F3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wek21"/>
    <w:basedOn w:val="Normalny"/>
    <w:rsid w:val="00F3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2023-10-27T09:22:00Z</dcterms:created>
  <dcterms:modified xsi:type="dcterms:W3CDTF">2023-10-27T09:25:00Z</dcterms:modified>
</cp:coreProperties>
</file>